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F036" w14:textId="77777777" w:rsidR="000D3A3A" w:rsidRPr="00EE4EE5" w:rsidRDefault="000D3A3A" w:rsidP="00EE4EE5">
      <w:pPr>
        <w:jc w:val="right"/>
        <w:rPr>
          <w:b/>
        </w:rPr>
      </w:pPr>
    </w:p>
    <w:p w14:paraId="2F9D3517" w14:textId="77777777" w:rsidR="003D0132" w:rsidRDefault="000D3A3A" w:rsidP="00EE4EE5">
      <w:pPr>
        <w:jc w:val="center"/>
        <w:rPr>
          <w:b/>
        </w:rPr>
      </w:pPr>
      <w:r w:rsidRPr="00EE4EE5">
        <w:rPr>
          <w:b/>
        </w:rPr>
        <w:t xml:space="preserve">Информация о внедрении Рекомендаций по управлению правами </w:t>
      </w:r>
      <w:r w:rsidRPr="00EE4EE5">
        <w:rPr>
          <w:b/>
        </w:rPr>
        <w:br/>
        <w:t>на результаты интеллектуальной деятельности в Пензенской области</w:t>
      </w:r>
      <w:r w:rsidR="00EE4EE5">
        <w:rPr>
          <w:b/>
        </w:rPr>
        <w:t xml:space="preserve"> </w:t>
      </w:r>
    </w:p>
    <w:p w14:paraId="3D0A754B" w14:textId="1809FD5B" w:rsidR="000D3A3A" w:rsidRPr="00EE4EE5" w:rsidRDefault="00A676FF" w:rsidP="00EE4EE5">
      <w:pPr>
        <w:jc w:val="center"/>
        <w:rPr>
          <w:b/>
          <w:sz w:val="22"/>
        </w:rPr>
      </w:pPr>
      <w:r>
        <w:rPr>
          <w:b/>
        </w:rPr>
        <w:t xml:space="preserve">по итогам </w:t>
      </w:r>
      <w:r w:rsidR="000D2D61">
        <w:rPr>
          <w:b/>
        </w:rPr>
        <w:t>в</w:t>
      </w:r>
      <w:r>
        <w:rPr>
          <w:b/>
        </w:rPr>
        <w:t>торого</w:t>
      </w:r>
      <w:r w:rsidR="003D0132">
        <w:rPr>
          <w:b/>
        </w:rPr>
        <w:t xml:space="preserve"> полугоди</w:t>
      </w:r>
      <w:r>
        <w:rPr>
          <w:b/>
        </w:rPr>
        <w:t>я</w:t>
      </w:r>
      <w:r w:rsidR="00EE4EE5">
        <w:rPr>
          <w:b/>
        </w:rPr>
        <w:t xml:space="preserve"> 202</w:t>
      </w:r>
      <w:r w:rsidR="000A0879">
        <w:rPr>
          <w:b/>
        </w:rPr>
        <w:t>5</w:t>
      </w:r>
      <w:r w:rsidR="00EE4EE5">
        <w:rPr>
          <w:b/>
        </w:rPr>
        <w:t xml:space="preserve"> год</w:t>
      </w:r>
    </w:p>
    <w:p w14:paraId="55429217" w14:textId="77777777" w:rsidR="00113568" w:rsidRDefault="00113568" w:rsidP="00EE4EE5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497"/>
        <w:gridCol w:w="5288"/>
      </w:tblGrid>
      <w:tr w:rsidR="00F31CB3" w14:paraId="1262E503" w14:textId="77777777" w:rsidTr="00FC46E4">
        <w:tc>
          <w:tcPr>
            <w:tcW w:w="560" w:type="dxa"/>
          </w:tcPr>
          <w:p w14:paraId="75EB6002" w14:textId="77777777" w:rsidR="00113568" w:rsidRPr="000F4D6D" w:rsidRDefault="00113568" w:rsidP="000F4D6D">
            <w:pPr>
              <w:jc w:val="center"/>
              <w:rPr>
                <w:b/>
              </w:rPr>
            </w:pPr>
            <w:r w:rsidRPr="000F4D6D">
              <w:rPr>
                <w:b/>
              </w:rPr>
              <w:t>№ п</w:t>
            </w:r>
            <w:r w:rsidRPr="000F4D6D">
              <w:rPr>
                <w:b/>
                <w:lang w:val="en-US"/>
              </w:rPr>
              <w:t>/</w:t>
            </w:r>
            <w:r w:rsidRPr="000F4D6D">
              <w:rPr>
                <w:b/>
              </w:rPr>
              <w:t>п</w:t>
            </w:r>
          </w:p>
        </w:tc>
        <w:tc>
          <w:tcPr>
            <w:tcW w:w="3497" w:type="dxa"/>
          </w:tcPr>
          <w:p w14:paraId="61CF1CE4" w14:textId="77777777" w:rsidR="00113568" w:rsidRPr="000F4D6D" w:rsidRDefault="000F4D6D" w:rsidP="000F4D6D">
            <w:pPr>
              <w:jc w:val="center"/>
              <w:rPr>
                <w:b/>
              </w:rPr>
            </w:pPr>
            <w:r w:rsidRPr="000F4D6D">
              <w:rPr>
                <w:b/>
              </w:rPr>
              <w:t>Направление мониторинга</w:t>
            </w:r>
          </w:p>
        </w:tc>
        <w:tc>
          <w:tcPr>
            <w:tcW w:w="5288" w:type="dxa"/>
          </w:tcPr>
          <w:p w14:paraId="619453E2" w14:textId="77777777" w:rsidR="00113568" w:rsidRPr="000F4D6D" w:rsidRDefault="000F4D6D" w:rsidP="000F4D6D">
            <w:pPr>
              <w:jc w:val="center"/>
              <w:rPr>
                <w:b/>
              </w:rPr>
            </w:pPr>
            <w:r w:rsidRPr="000F4D6D">
              <w:rPr>
                <w:b/>
              </w:rPr>
              <w:t>Информация</w:t>
            </w:r>
          </w:p>
        </w:tc>
      </w:tr>
      <w:tr w:rsidR="00F31CB3" w14:paraId="72492D14" w14:textId="77777777" w:rsidTr="00FC46E4">
        <w:tc>
          <w:tcPr>
            <w:tcW w:w="560" w:type="dxa"/>
          </w:tcPr>
          <w:p w14:paraId="76F86ABF" w14:textId="77777777" w:rsidR="00113568" w:rsidRPr="000F4D6D" w:rsidRDefault="00113568" w:rsidP="00EE4EE5">
            <w:r w:rsidRPr="000F4D6D">
              <w:t>1.</w:t>
            </w:r>
          </w:p>
        </w:tc>
        <w:tc>
          <w:tcPr>
            <w:tcW w:w="3497" w:type="dxa"/>
          </w:tcPr>
          <w:p w14:paraId="3324063E" w14:textId="77777777" w:rsidR="00113568" w:rsidRPr="000F4D6D" w:rsidRDefault="00EE4EE5" w:rsidP="00EE4EE5">
            <w:r w:rsidRPr="000F4D6D">
              <w:t>К</w:t>
            </w:r>
            <w:r w:rsidR="00113568" w:rsidRPr="000F4D6D">
              <w:t>оличеств</w:t>
            </w:r>
            <w:r w:rsidRPr="000F4D6D">
              <w:t>о</w:t>
            </w:r>
            <w:r w:rsidR="00113568" w:rsidRPr="000F4D6D">
              <w:t xml:space="preserve"> приобретенных прав на результаты интеллектуальной собственности, созданных за счет бюджетных средств Пензенской области</w:t>
            </w:r>
          </w:p>
        </w:tc>
        <w:tc>
          <w:tcPr>
            <w:tcW w:w="5288" w:type="dxa"/>
            <w:vAlign w:val="center"/>
          </w:tcPr>
          <w:p w14:paraId="08103EE3" w14:textId="0A8761B6" w:rsidR="00113568" w:rsidRPr="000F4D6D" w:rsidRDefault="00D63F31" w:rsidP="00D63F31">
            <w:pPr>
              <w:tabs>
                <w:tab w:val="left" w:pos="240"/>
              </w:tabs>
              <w:jc w:val="center"/>
            </w:pPr>
            <w:r>
              <w:t>0</w:t>
            </w:r>
          </w:p>
        </w:tc>
      </w:tr>
      <w:tr w:rsidR="00F31CB3" w14:paraId="4F97D730" w14:textId="77777777" w:rsidTr="00FC46E4">
        <w:tc>
          <w:tcPr>
            <w:tcW w:w="560" w:type="dxa"/>
          </w:tcPr>
          <w:p w14:paraId="7C535551" w14:textId="77777777" w:rsidR="00113568" w:rsidRPr="000F4D6D" w:rsidRDefault="00113568" w:rsidP="00EE4EE5">
            <w:pPr>
              <w:rPr>
                <w:bCs/>
              </w:rPr>
            </w:pPr>
            <w:r w:rsidRPr="000F4D6D">
              <w:rPr>
                <w:bCs/>
              </w:rPr>
              <w:t>2.</w:t>
            </w:r>
          </w:p>
        </w:tc>
        <w:tc>
          <w:tcPr>
            <w:tcW w:w="3497" w:type="dxa"/>
          </w:tcPr>
          <w:p w14:paraId="23FD0AC6" w14:textId="77777777" w:rsidR="00113568" w:rsidRPr="000F4D6D" w:rsidRDefault="00EE4EE5" w:rsidP="00EE4EE5">
            <w:r w:rsidRPr="000F4D6D">
              <w:rPr>
                <w:bCs/>
              </w:rPr>
              <w:t>З</w:t>
            </w:r>
            <w:r w:rsidR="00113568" w:rsidRPr="000F4D6D">
              <w:rPr>
                <w:bCs/>
              </w:rPr>
              <w:t>арегистрированны</w:t>
            </w:r>
            <w:r w:rsidRPr="000F4D6D">
              <w:rPr>
                <w:bCs/>
              </w:rPr>
              <w:t xml:space="preserve">е </w:t>
            </w:r>
            <w:r w:rsidR="00113568" w:rsidRPr="000F4D6D">
              <w:rPr>
                <w:bCs/>
              </w:rPr>
              <w:t>средства индивидуализации региональных товаров – географически</w:t>
            </w:r>
            <w:r w:rsidRPr="000F4D6D">
              <w:rPr>
                <w:bCs/>
              </w:rPr>
              <w:t>е</w:t>
            </w:r>
            <w:r w:rsidR="00113568" w:rsidRPr="000F4D6D">
              <w:rPr>
                <w:bCs/>
              </w:rPr>
              <w:t xml:space="preserve"> указания</w:t>
            </w:r>
            <w:r w:rsidRPr="000F4D6D">
              <w:rPr>
                <w:bCs/>
              </w:rPr>
              <w:t xml:space="preserve"> и наименования</w:t>
            </w:r>
            <w:r w:rsidR="00113568" w:rsidRPr="000F4D6D">
              <w:rPr>
                <w:bCs/>
              </w:rPr>
              <w:t xml:space="preserve"> мест происхождения товаров</w:t>
            </w:r>
          </w:p>
        </w:tc>
        <w:tc>
          <w:tcPr>
            <w:tcW w:w="5288" w:type="dxa"/>
            <w:vAlign w:val="center"/>
          </w:tcPr>
          <w:p w14:paraId="3D931BA1" w14:textId="605826CD" w:rsidR="00113568" w:rsidRPr="000F4D6D" w:rsidRDefault="000869F5" w:rsidP="000F3455">
            <w:r>
              <w:t>2 (</w:t>
            </w:r>
            <w:r w:rsidRPr="000869F5">
              <w:t xml:space="preserve">Зарегистрированные </w:t>
            </w:r>
            <w:r w:rsidR="000F3455" w:rsidRPr="000F3455">
              <w:t>наименования мест происхождения товаров</w:t>
            </w:r>
            <w:r w:rsidRPr="000869F5">
              <w:t xml:space="preserve"> №209 Абашевская игрушка, Зарегистрированные </w:t>
            </w:r>
            <w:r w:rsidR="000F3455" w:rsidRPr="000F3455">
              <w:t>географические указания</w:t>
            </w:r>
            <w:r w:rsidRPr="000869F5">
              <w:t xml:space="preserve"> № 286 Бахметьевский хрусталь).</w:t>
            </w:r>
          </w:p>
        </w:tc>
      </w:tr>
      <w:tr w:rsidR="00FC46E4" w14:paraId="1824E447" w14:textId="77777777" w:rsidTr="004C1599">
        <w:trPr>
          <w:trHeight w:val="983"/>
        </w:trPr>
        <w:tc>
          <w:tcPr>
            <w:tcW w:w="560" w:type="dxa"/>
          </w:tcPr>
          <w:p w14:paraId="0F273544" w14:textId="77777777" w:rsidR="00FC46E4" w:rsidRPr="000F4D6D" w:rsidRDefault="00FC46E4" w:rsidP="00FC46E4">
            <w:pPr>
              <w:rPr>
                <w:bCs/>
              </w:rPr>
            </w:pPr>
            <w:r w:rsidRPr="000F4D6D">
              <w:rPr>
                <w:bCs/>
              </w:rPr>
              <w:t>3.</w:t>
            </w:r>
          </w:p>
        </w:tc>
        <w:tc>
          <w:tcPr>
            <w:tcW w:w="3497" w:type="dxa"/>
          </w:tcPr>
          <w:p w14:paraId="6E332999" w14:textId="77777777" w:rsidR="00FC46E4" w:rsidRPr="000F4D6D" w:rsidRDefault="00FC46E4" w:rsidP="00FC46E4">
            <w:r w:rsidRPr="000F4D6D">
              <w:rPr>
                <w:bCs/>
              </w:rPr>
              <w:t>Обеспечение кадрами в сфере интеллектуальной собственности Пензенской области и развитии компетенций в сфере интеллектуальной собственности</w:t>
            </w:r>
          </w:p>
        </w:tc>
        <w:tc>
          <w:tcPr>
            <w:tcW w:w="5288" w:type="dxa"/>
            <w:vAlign w:val="center"/>
          </w:tcPr>
          <w:p w14:paraId="345CAD15" w14:textId="055C65FB" w:rsidR="00AC34B6" w:rsidRDefault="00AC34B6" w:rsidP="00AC34B6">
            <w:pPr>
              <w:tabs>
                <w:tab w:val="left" w:pos="240"/>
              </w:tabs>
              <w:jc w:val="both"/>
            </w:pPr>
            <w:r>
              <w:t xml:space="preserve">Проведение практико-ориентированных мероприятий среди обучающихся в общеобразовательных организациях осуществлялось в </w:t>
            </w:r>
            <w:r w:rsidR="004C1599">
              <w:t>2</w:t>
            </w:r>
            <w:r>
              <w:t xml:space="preserve"> полугодии 2025 года в рамках реализации проекта «Промышленный туризм» и Всероссийской акции «Неделя без турникетов» на производственных площадках промышленных предприятий г. Пензы и области.</w:t>
            </w:r>
          </w:p>
          <w:p w14:paraId="3B47039E" w14:textId="77777777" w:rsidR="004C1599" w:rsidRDefault="00AC34B6" w:rsidP="00AC34B6">
            <w:pPr>
              <w:tabs>
                <w:tab w:val="left" w:pos="240"/>
              </w:tabs>
              <w:jc w:val="both"/>
            </w:pPr>
            <w:r>
              <w:t xml:space="preserve">В рамках проекта расчете на высокий эффект в области профессиональной ориентации и самоопределения молодежи Министерством экономического развития и промышленности Пензенской области в 2024 году был инициирован и запущен </w:t>
            </w:r>
            <w:r w:rsidR="007B75C6">
              <w:t>региональный проект «Производственный и промышленный туризм»,</w:t>
            </w:r>
            <w:r>
              <w:t xml:space="preserve"> в рамках которого производственные площадки предприятий с целью ознакомления с технологическим процессом, номенклатурой продукции, условиями труда могут посетить все желающие граждане. На сегодняшний день отобрано более 30 участников из различных производственных сфер. </w:t>
            </w:r>
          </w:p>
          <w:p w14:paraId="7BA7903D" w14:textId="77777777" w:rsidR="00FC46E4" w:rsidRDefault="00AC34B6" w:rsidP="00AC34B6">
            <w:pPr>
              <w:tabs>
                <w:tab w:val="left" w:pos="240"/>
              </w:tabs>
              <w:jc w:val="both"/>
            </w:pPr>
            <w:r>
              <w:t xml:space="preserve">Совместно с Пензенским региональным отделением Союза машиностроителей России участвуем в организации и проведении Всероссийской акции «Неделя без турникетов», в рамках которой все желающие посещают машиностроительные предприятия, знакомятся с их производством, условиями труда и корпоративной культурой. </w:t>
            </w:r>
          </w:p>
          <w:p w14:paraId="2E2337EA" w14:textId="3FB2ABBE" w:rsidR="004C1599" w:rsidRPr="000F4D6D" w:rsidRDefault="004C1599" w:rsidP="00AC34B6">
            <w:pPr>
              <w:tabs>
                <w:tab w:val="left" w:pos="240"/>
              </w:tabs>
              <w:jc w:val="both"/>
            </w:pPr>
            <w:r w:rsidRPr="004C1599">
              <w:t xml:space="preserve">В рамках Всероссийской акции «Неделя без турникетов» в осеннем этапе акции состоялось 240 мероприятий акции на площадках 26 </w:t>
            </w:r>
            <w:r w:rsidRPr="004C1599">
              <w:lastRenderedPageBreak/>
              <w:t>предприятий, в которых приняло участие свыше 11,8 тыс. человек (школьников — 5436, студентов — 5295).</w:t>
            </w:r>
          </w:p>
        </w:tc>
      </w:tr>
      <w:tr w:rsidR="00FC46E4" w14:paraId="56FE3F3D" w14:textId="77777777" w:rsidTr="00FC46E4">
        <w:tc>
          <w:tcPr>
            <w:tcW w:w="560" w:type="dxa"/>
          </w:tcPr>
          <w:p w14:paraId="5A564139" w14:textId="77777777" w:rsidR="00FC46E4" w:rsidRPr="00F85629" w:rsidRDefault="00FC46E4" w:rsidP="00FC46E4">
            <w:pPr>
              <w:rPr>
                <w:bCs/>
              </w:rPr>
            </w:pPr>
            <w:r>
              <w:rPr>
                <w:bCs/>
              </w:rPr>
              <w:lastRenderedPageBreak/>
              <w:t>4.</w:t>
            </w:r>
          </w:p>
        </w:tc>
        <w:tc>
          <w:tcPr>
            <w:tcW w:w="3497" w:type="dxa"/>
          </w:tcPr>
          <w:p w14:paraId="3A1101D9" w14:textId="77777777" w:rsidR="00FC46E4" w:rsidRDefault="00FC46E4" w:rsidP="00FC46E4">
            <w:r>
              <w:rPr>
                <w:bCs/>
              </w:rPr>
              <w:t>П</w:t>
            </w:r>
            <w:r w:rsidRPr="00F85629">
              <w:rPr>
                <w:bCs/>
              </w:rPr>
              <w:t>роведени</w:t>
            </w:r>
            <w:r>
              <w:rPr>
                <w:bCs/>
              </w:rPr>
              <w:t>е</w:t>
            </w:r>
            <w:r w:rsidRPr="00F85629">
              <w:rPr>
                <w:bCs/>
              </w:rPr>
              <w:t xml:space="preserve"> обучения специалистов по вопросам управления интеллектуальной собственности</w:t>
            </w:r>
          </w:p>
        </w:tc>
        <w:tc>
          <w:tcPr>
            <w:tcW w:w="5288" w:type="dxa"/>
            <w:vAlign w:val="center"/>
          </w:tcPr>
          <w:p w14:paraId="11D94379" w14:textId="56F5E9A1" w:rsidR="00FC46E4" w:rsidRDefault="00FC46E4" w:rsidP="00FC46E4">
            <w:pPr>
              <w:pStyle w:val="a4"/>
              <w:tabs>
                <w:tab w:val="left" w:pos="189"/>
              </w:tabs>
              <w:ind w:left="34"/>
              <w:jc w:val="both"/>
            </w:pPr>
            <w:r>
              <w:t>П</w:t>
            </w:r>
            <w:r w:rsidRPr="000813CE">
              <w:t xml:space="preserve">ензенский филиал Российской государственной академии интеллектуальной собственности (РГАИС) - Поволжская высшая школа интеллектуальной собственности </w:t>
            </w:r>
            <w:r w:rsidR="00D63F31">
              <w:t xml:space="preserve">с </w:t>
            </w:r>
            <w:r>
              <w:t>2024 год</w:t>
            </w:r>
            <w:r w:rsidR="00D63F31">
              <w:t>а</w:t>
            </w:r>
            <w:r>
              <w:t xml:space="preserve"> </w:t>
            </w:r>
            <w:r w:rsidR="00D63F31">
              <w:t xml:space="preserve">ежегодно осуществляет </w:t>
            </w:r>
            <w:r w:rsidRPr="000813CE">
              <w:t>набор студентов бакалавриата и магистратуры, в том числе на бюджетные места.</w:t>
            </w:r>
          </w:p>
        </w:tc>
      </w:tr>
      <w:tr w:rsidR="00FC46E4" w14:paraId="035E9F37" w14:textId="77777777" w:rsidTr="00FC46E4">
        <w:tc>
          <w:tcPr>
            <w:tcW w:w="560" w:type="dxa"/>
          </w:tcPr>
          <w:p w14:paraId="72CCEF88" w14:textId="77777777" w:rsidR="00FC46E4" w:rsidRPr="00F85629" w:rsidRDefault="00FC46E4" w:rsidP="00FC46E4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497" w:type="dxa"/>
          </w:tcPr>
          <w:p w14:paraId="3B0E3595" w14:textId="77777777" w:rsidR="00FC46E4" w:rsidRDefault="00FC46E4" w:rsidP="00FC46E4">
            <w:r>
              <w:rPr>
                <w:bCs/>
              </w:rPr>
              <w:t>П</w:t>
            </w:r>
            <w:r w:rsidRPr="00F85629">
              <w:rPr>
                <w:bCs/>
              </w:rPr>
              <w:t>роведенны</w:t>
            </w:r>
            <w:r>
              <w:rPr>
                <w:bCs/>
              </w:rPr>
              <w:t>е мероприятия</w:t>
            </w:r>
            <w:r w:rsidRPr="00F85629">
              <w:rPr>
                <w:bCs/>
              </w:rPr>
              <w:t>, направленны</w:t>
            </w:r>
            <w:r>
              <w:rPr>
                <w:bCs/>
              </w:rPr>
              <w:t>е</w:t>
            </w:r>
            <w:r w:rsidRPr="00F85629">
              <w:rPr>
                <w:bCs/>
              </w:rPr>
              <w:t xml:space="preserve"> на популяризацию деятельности в сфере интеллектуальной собственности (повышение правовой культуры в сфере интеллектуальной собственности)</w:t>
            </w:r>
          </w:p>
        </w:tc>
        <w:tc>
          <w:tcPr>
            <w:tcW w:w="5288" w:type="dxa"/>
            <w:vAlign w:val="center"/>
          </w:tcPr>
          <w:p w14:paraId="6E3C0D82" w14:textId="77777777" w:rsidR="00FC46E4" w:rsidRDefault="00F55184" w:rsidP="007B75C6">
            <w:pPr>
              <w:tabs>
                <w:tab w:val="left" w:pos="189"/>
              </w:tabs>
              <w:jc w:val="both"/>
            </w:pPr>
            <w:r>
              <w:t>14-15 апреля 2025 года Поволжская высшая школа интеллектуальной собственности – филиал РГАИС при поддержке Министерства экономического развития и промышленности Пензенской области провела Весеннюю Академию IP – ежегодного образовательного проекта для специалистов региона, которым необходимо повысить свои компетенции в области ИС, и День открытых дверей – просветительского проекта для молодых людей, которым вскоре предстоит выбирать профессию и вуз.</w:t>
            </w:r>
          </w:p>
          <w:p w14:paraId="0C6012AC" w14:textId="77777777" w:rsidR="00BD62C8" w:rsidRDefault="00BD62C8" w:rsidP="00BD62C8">
            <w:pPr>
              <w:tabs>
                <w:tab w:val="left" w:pos="189"/>
              </w:tabs>
              <w:jc w:val="both"/>
            </w:pPr>
            <w:r>
              <w:t>Центром развития креативных индустрий НКО «Фонд поддержки предпринимательства Пензенской области» ежегодно оказывается комплексная услуга по регистрации товарного знака в Пензенской области, включающая в себя:</w:t>
            </w:r>
          </w:p>
          <w:p w14:paraId="5CB90B87" w14:textId="77777777" w:rsidR="00BD62C8" w:rsidRDefault="00BD62C8" w:rsidP="00BD62C8">
            <w:pPr>
              <w:tabs>
                <w:tab w:val="left" w:pos="189"/>
              </w:tabs>
              <w:jc w:val="both"/>
            </w:pPr>
            <w:r>
              <w:t>– консультационную услугу по вопросам регистрации товарного знака и экспертный поиск на тождество о сходство;</w:t>
            </w:r>
          </w:p>
          <w:p w14:paraId="41FC18FA" w14:textId="77777777" w:rsidR="00BD62C8" w:rsidRDefault="00BD62C8" w:rsidP="00BD62C8">
            <w:pPr>
              <w:tabs>
                <w:tab w:val="left" w:pos="189"/>
              </w:tabs>
              <w:jc w:val="both"/>
            </w:pPr>
            <w:r>
              <w:t>– содействие в регистрации товарного знака, в том числе подбор класса МКТУ;</w:t>
            </w:r>
          </w:p>
          <w:p w14:paraId="7F570DFA" w14:textId="77777777" w:rsidR="00BD62C8" w:rsidRDefault="00BD62C8" w:rsidP="00BD62C8">
            <w:pPr>
              <w:tabs>
                <w:tab w:val="left" w:pos="189"/>
              </w:tabs>
              <w:jc w:val="both"/>
            </w:pPr>
            <w:r>
              <w:t xml:space="preserve">– проверка знака и подготовка отчета об охраноспособности, составление заявки на регистрацию товарного знака, </w:t>
            </w:r>
          </w:p>
          <w:p w14:paraId="49C023E2" w14:textId="77777777" w:rsidR="00BD62C8" w:rsidRDefault="00BD62C8" w:rsidP="00BD62C8">
            <w:pPr>
              <w:tabs>
                <w:tab w:val="left" w:pos="189"/>
              </w:tabs>
              <w:jc w:val="both"/>
            </w:pPr>
            <w:r>
              <w:t>– подача заявочной документации в Роспатент, оплата пошлины при подаче заявки за 1 (один) класс Международной классификации товаров и услуг для регистрации знаков (оплата первой части пошлины).</w:t>
            </w:r>
          </w:p>
          <w:p w14:paraId="13FB39D4" w14:textId="77777777" w:rsidR="00BD62C8" w:rsidRDefault="00BD62C8" w:rsidP="00BD62C8">
            <w:pPr>
              <w:tabs>
                <w:tab w:val="left" w:pos="189"/>
              </w:tabs>
              <w:jc w:val="both"/>
            </w:pPr>
            <w:r>
              <w:t>В 2025 году во взаимодействии с ООО «Ваш патент» оказана поддержка в регистрации товарного знака 9 представителям креативного сообщества региона.</w:t>
            </w:r>
          </w:p>
          <w:p w14:paraId="65C2F5DA" w14:textId="57FF2E0A" w:rsidR="00BD62C8" w:rsidRDefault="00BD62C8" w:rsidP="004C1599">
            <w:pPr>
              <w:tabs>
                <w:tab w:val="left" w:pos="189"/>
              </w:tabs>
              <w:jc w:val="both"/>
            </w:pPr>
            <w:r>
              <w:t xml:space="preserve">В 2025 году прошел </w:t>
            </w:r>
            <w:r>
              <w:t>масштабный новогодний маркет локальных брендов в ТЦ «Гостиный двор» г. Пензы</w:t>
            </w:r>
            <w:r w:rsidR="004C1599">
              <w:t xml:space="preserve">. </w:t>
            </w:r>
            <w:r>
              <w:t>Мероприятие посетило более 5 тыс. человек.</w:t>
            </w:r>
          </w:p>
        </w:tc>
      </w:tr>
    </w:tbl>
    <w:p w14:paraId="600EAD7C" w14:textId="77777777" w:rsidR="002335A0" w:rsidRPr="002335A0" w:rsidRDefault="002335A0" w:rsidP="00EE4EE5">
      <w:pPr>
        <w:jc w:val="right"/>
      </w:pPr>
    </w:p>
    <w:sectPr w:rsidR="002335A0" w:rsidRPr="0023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6134"/>
    <w:multiLevelType w:val="hybridMultilevel"/>
    <w:tmpl w:val="A394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37868"/>
    <w:multiLevelType w:val="hybridMultilevel"/>
    <w:tmpl w:val="26725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12FD0"/>
    <w:multiLevelType w:val="hybridMultilevel"/>
    <w:tmpl w:val="5FAA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42177"/>
    <w:multiLevelType w:val="hybridMultilevel"/>
    <w:tmpl w:val="41FAA8A2"/>
    <w:lvl w:ilvl="0" w:tplc="80F6E5D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649C0538"/>
    <w:multiLevelType w:val="hybridMultilevel"/>
    <w:tmpl w:val="0870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17465">
    <w:abstractNumId w:val="2"/>
  </w:num>
  <w:num w:numId="2" w16cid:durableId="1898930739">
    <w:abstractNumId w:val="0"/>
  </w:num>
  <w:num w:numId="3" w16cid:durableId="1997412415">
    <w:abstractNumId w:val="4"/>
  </w:num>
  <w:num w:numId="4" w16cid:durableId="781612780">
    <w:abstractNumId w:val="1"/>
  </w:num>
  <w:num w:numId="5" w16cid:durableId="969015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A0"/>
    <w:rsid w:val="0001645F"/>
    <w:rsid w:val="000813CE"/>
    <w:rsid w:val="000869F5"/>
    <w:rsid w:val="000A0879"/>
    <w:rsid w:val="000D2D61"/>
    <w:rsid w:val="000D3A3A"/>
    <w:rsid w:val="000F3455"/>
    <w:rsid w:val="000F4D6D"/>
    <w:rsid w:val="00113568"/>
    <w:rsid w:val="001D2A26"/>
    <w:rsid w:val="002068BF"/>
    <w:rsid w:val="002335A0"/>
    <w:rsid w:val="00300A42"/>
    <w:rsid w:val="003D0132"/>
    <w:rsid w:val="003D7B7C"/>
    <w:rsid w:val="00413BED"/>
    <w:rsid w:val="004C1599"/>
    <w:rsid w:val="00515B5B"/>
    <w:rsid w:val="00534031"/>
    <w:rsid w:val="00684A19"/>
    <w:rsid w:val="007B75C6"/>
    <w:rsid w:val="00885F38"/>
    <w:rsid w:val="00A676FF"/>
    <w:rsid w:val="00AC34B6"/>
    <w:rsid w:val="00B0663F"/>
    <w:rsid w:val="00B4782A"/>
    <w:rsid w:val="00BD62C8"/>
    <w:rsid w:val="00C32E1F"/>
    <w:rsid w:val="00C62AB8"/>
    <w:rsid w:val="00CA6DBB"/>
    <w:rsid w:val="00D63F31"/>
    <w:rsid w:val="00D97044"/>
    <w:rsid w:val="00E512A2"/>
    <w:rsid w:val="00EB78A3"/>
    <w:rsid w:val="00EE4EE5"/>
    <w:rsid w:val="00F07D73"/>
    <w:rsid w:val="00F31CB3"/>
    <w:rsid w:val="00F42838"/>
    <w:rsid w:val="00F55184"/>
    <w:rsid w:val="00F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0707"/>
  <w15:docId w15:val="{E84ABD5F-829B-471F-8FBB-F4AF476F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5A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335A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335A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5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335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335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uiPriority w:val="39"/>
    <w:rsid w:val="0023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C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D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6D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Боброва</dc:creator>
  <cp:keywords/>
  <dc:description/>
  <cp:lastModifiedBy>Захаров</cp:lastModifiedBy>
  <cp:revision>6</cp:revision>
  <cp:lastPrinted>2024-09-26T13:47:00Z</cp:lastPrinted>
  <dcterms:created xsi:type="dcterms:W3CDTF">2026-01-30T08:22:00Z</dcterms:created>
  <dcterms:modified xsi:type="dcterms:W3CDTF">2026-01-30T08:47:00Z</dcterms:modified>
</cp:coreProperties>
</file>